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0566" w14:textId="430A24AC" w:rsidR="00EE7C85" w:rsidRDefault="00EE7C85">
      <w:pPr>
        <w:pStyle w:val="BodyText"/>
        <w:ind w:left="120"/>
        <w:rPr>
          <w:rFonts w:ascii="Times New Roman"/>
          <w:sz w:val="20"/>
        </w:rPr>
      </w:pPr>
    </w:p>
    <w:p w14:paraId="56FE0567" w14:textId="77777777" w:rsidR="00EE7C85" w:rsidRDefault="00EE7C85">
      <w:pPr>
        <w:pStyle w:val="BodyText"/>
        <w:spacing w:before="5"/>
        <w:rPr>
          <w:rFonts w:ascii="Times New Roman"/>
          <w:sz w:val="16"/>
        </w:rPr>
      </w:pPr>
    </w:p>
    <w:p w14:paraId="56FE0568" w14:textId="2E70D1AE" w:rsidR="00EE7C85" w:rsidRDefault="005D22D0" w:rsidP="00C171C1">
      <w:pPr>
        <w:pStyle w:val="Title"/>
        <w:jc w:val="center"/>
        <w:rPr>
          <w:spacing w:val="-2"/>
        </w:rPr>
      </w:pPr>
      <w:r>
        <w:t>Women’s</w:t>
      </w:r>
      <w:r>
        <w:rPr>
          <w:spacing w:val="-9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Initiative</w:t>
      </w:r>
      <w:r>
        <w:rPr>
          <w:spacing w:val="-6"/>
        </w:rPr>
        <w:t xml:space="preserve"> </w:t>
      </w:r>
      <w:r>
        <w:t>Referral</w:t>
      </w:r>
      <w:r>
        <w:rPr>
          <w:spacing w:val="-6"/>
        </w:rPr>
        <w:t xml:space="preserve"> </w:t>
      </w:r>
      <w:r w:rsidR="00C171C1">
        <w:t>Connection</w:t>
      </w:r>
    </w:p>
    <w:p w14:paraId="67699BFF" w14:textId="15EEA07F" w:rsidR="007D2C7A" w:rsidRPr="005D22D0" w:rsidRDefault="007D2C7A" w:rsidP="00C171C1">
      <w:pPr>
        <w:pStyle w:val="Title"/>
        <w:jc w:val="center"/>
        <w:rPr>
          <w:b w:val="0"/>
          <w:bCs w:val="0"/>
          <w:i/>
          <w:iCs/>
          <w:sz w:val="22"/>
          <w:szCs w:val="22"/>
        </w:rPr>
      </w:pPr>
      <w:r w:rsidRPr="005D22D0">
        <w:rPr>
          <w:b w:val="0"/>
          <w:bCs w:val="0"/>
          <w:i/>
          <w:iCs/>
          <w:spacing w:val="-2"/>
          <w:sz w:val="22"/>
          <w:szCs w:val="22"/>
        </w:rPr>
        <w:t>(</w:t>
      </w:r>
      <w:r w:rsidR="00DB74DC">
        <w:rPr>
          <w:b w:val="0"/>
          <w:bCs w:val="0"/>
          <w:i/>
          <w:iCs/>
          <w:spacing w:val="-2"/>
          <w:sz w:val="22"/>
          <w:szCs w:val="22"/>
        </w:rPr>
        <w:t xml:space="preserve">Inclusive </w:t>
      </w:r>
      <w:r w:rsidRPr="005D22D0">
        <w:rPr>
          <w:b w:val="0"/>
          <w:bCs w:val="0"/>
          <w:i/>
          <w:iCs/>
          <w:spacing w:val="-2"/>
          <w:sz w:val="22"/>
          <w:szCs w:val="22"/>
        </w:rPr>
        <w:t xml:space="preserve">Name Change Incoming </w:t>
      </w:r>
      <w:r w:rsidR="005D22D0" w:rsidRPr="005D22D0">
        <w:rPr>
          <w:b w:val="0"/>
          <w:bCs w:val="0"/>
          <w:i/>
          <w:iCs/>
          <w:spacing w:val="-2"/>
          <w:sz w:val="22"/>
          <w:szCs w:val="22"/>
        </w:rPr>
        <w:t xml:space="preserve">September </w:t>
      </w:r>
      <w:r w:rsidRPr="005D22D0">
        <w:rPr>
          <w:b w:val="0"/>
          <w:bCs w:val="0"/>
          <w:i/>
          <w:iCs/>
          <w:spacing w:val="-2"/>
          <w:sz w:val="22"/>
          <w:szCs w:val="22"/>
        </w:rPr>
        <w:t>2023</w:t>
      </w:r>
      <w:r w:rsidR="005D22D0" w:rsidRPr="005D22D0">
        <w:rPr>
          <w:b w:val="0"/>
          <w:bCs w:val="0"/>
          <w:i/>
          <w:iCs/>
          <w:spacing w:val="-2"/>
          <w:sz w:val="22"/>
          <w:szCs w:val="22"/>
        </w:rPr>
        <w:t>)</w:t>
      </w:r>
    </w:p>
    <w:p w14:paraId="56FE0569" w14:textId="632BB030" w:rsidR="00EE7C85" w:rsidRPr="00DB74DC" w:rsidRDefault="00330D0C">
      <w:pPr>
        <w:spacing w:before="189" w:line="256" w:lineRule="auto"/>
        <w:ind w:left="119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Name </w:t>
      </w:r>
      <w:r w:rsidR="00C171C1" w:rsidRPr="00DB74DC">
        <w:rPr>
          <w:sz w:val="24"/>
          <w:szCs w:val="24"/>
        </w:rPr>
        <w:t xml:space="preserve">is providing </w:t>
      </w:r>
      <w:r w:rsidR="00173360">
        <w:rPr>
          <w:color w:val="FF0000"/>
          <w:sz w:val="24"/>
          <w:szCs w:val="24"/>
        </w:rPr>
        <w:t xml:space="preserve">Primary Care office/ Community partner name </w:t>
      </w:r>
      <w:r w:rsidR="00C171C1" w:rsidRPr="00DB74DC">
        <w:rPr>
          <w:sz w:val="24"/>
          <w:szCs w:val="24"/>
        </w:rPr>
        <w:t xml:space="preserve"> with information regarding our Woman’s Health Program</w:t>
      </w:r>
      <w:r w:rsidR="00DB74DC">
        <w:rPr>
          <w:sz w:val="24"/>
          <w:szCs w:val="24"/>
        </w:rPr>
        <w:t>.</w:t>
      </w:r>
    </w:p>
    <w:p w14:paraId="56FE056A" w14:textId="00B8CBAF" w:rsidR="00EE7C85" w:rsidRPr="00DB74DC" w:rsidRDefault="005D22D0">
      <w:pPr>
        <w:pStyle w:val="BodyText"/>
        <w:spacing w:before="164" w:line="259" w:lineRule="auto"/>
        <w:ind w:left="119" w:right="129"/>
        <w:rPr>
          <w:sz w:val="24"/>
          <w:szCs w:val="24"/>
        </w:rPr>
      </w:pPr>
      <w:r w:rsidRPr="00DB74DC">
        <w:rPr>
          <w:b/>
          <w:sz w:val="24"/>
          <w:szCs w:val="24"/>
        </w:rPr>
        <w:t xml:space="preserve">Background and Purpose: </w:t>
      </w:r>
      <w:r w:rsidRPr="00DB74DC">
        <w:rPr>
          <w:sz w:val="24"/>
          <w:szCs w:val="24"/>
        </w:rPr>
        <w:t>The Women’s Health Initiative (WHI) helps ensure</w:t>
      </w:r>
      <w:r w:rsidR="00D64807">
        <w:rPr>
          <w:sz w:val="24"/>
          <w:szCs w:val="24"/>
        </w:rPr>
        <w:t>s</w:t>
      </w:r>
      <w:r w:rsidRPr="00DB74DC">
        <w:rPr>
          <w:sz w:val="24"/>
          <w:szCs w:val="24"/>
        </w:rPr>
        <w:t xml:space="preserve"> that</w:t>
      </w:r>
      <w:r w:rsidR="00D64807">
        <w:rPr>
          <w:sz w:val="24"/>
          <w:szCs w:val="24"/>
        </w:rPr>
        <w:t xml:space="preserve"> specialty </w:t>
      </w:r>
      <w:r w:rsidRPr="00DB74DC">
        <w:rPr>
          <w:sz w:val="24"/>
          <w:szCs w:val="24"/>
        </w:rPr>
        <w:t xml:space="preserve">health providers, primary care practices, and community partners have the resources they need to help </w:t>
      </w:r>
      <w:r w:rsidR="00D64807">
        <w:rPr>
          <w:sz w:val="24"/>
          <w:szCs w:val="24"/>
        </w:rPr>
        <w:t>people</w:t>
      </w:r>
      <w:r w:rsidRPr="00DB74DC">
        <w:rPr>
          <w:sz w:val="24"/>
          <w:szCs w:val="24"/>
        </w:rPr>
        <w:t xml:space="preserve"> be well. They do this by supporting</w:t>
      </w:r>
      <w:r w:rsidRPr="00DB74DC">
        <w:rPr>
          <w:spacing w:val="-3"/>
          <w:sz w:val="24"/>
          <w:szCs w:val="24"/>
        </w:rPr>
        <w:t xml:space="preserve"> </w:t>
      </w:r>
      <w:r w:rsidRPr="00DB74DC">
        <w:rPr>
          <w:sz w:val="24"/>
          <w:szCs w:val="24"/>
        </w:rPr>
        <w:t>healthy</w:t>
      </w:r>
      <w:r w:rsidRPr="00DB74DC">
        <w:rPr>
          <w:spacing w:val="-3"/>
          <w:sz w:val="24"/>
          <w:szCs w:val="24"/>
        </w:rPr>
        <w:t xml:space="preserve"> </w:t>
      </w:r>
      <w:r w:rsidRPr="00DB74DC">
        <w:rPr>
          <w:sz w:val="24"/>
          <w:szCs w:val="24"/>
        </w:rPr>
        <w:t>pregnancies,</w:t>
      </w:r>
      <w:r w:rsidRPr="00DB74DC">
        <w:rPr>
          <w:spacing w:val="-3"/>
          <w:sz w:val="24"/>
          <w:szCs w:val="24"/>
        </w:rPr>
        <w:t xml:space="preserve"> </w:t>
      </w:r>
      <w:r w:rsidRPr="00DB74DC">
        <w:rPr>
          <w:sz w:val="24"/>
          <w:szCs w:val="24"/>
        </w:rPr>
        <w:t>avoiding</w:t>
      </w:r>
      <w:r w:rsidRPr="00DB74DC">
        <w:rPr>
          <w:spacing w:val="-3"/>
          <w:sz w:val="24"/>
          <w:szCs w:val="24"/>
        </w:rPr>
        <w:t xml:space="preserve"> </w:t>
      </w:r>
      <w:r w:rsidRPr="00DB74DC">
        <w:rPr>
          <w:sz w:val="24"/>
          <w:szCs w:val="24"/>
        </w:rPr>
        <w:t>unintended</w:t>
      </w:r>
      <w:r w:rsidRPr="00DB74DC">
        <w:rPr>
          <w:spacing w:val="-5"/>
          <w:sz w:val="24"/>
          <w:szCs w:val="24"/>
        </w:rPr>
        <w:t xml:space="preserve"> </w:t>
      </w:r>
      <w:r w:rsidRPr="00DB74DC">
        <w:rPr>
          <w:sz w:val="24"/>
          <w:szCs w:val="24"/>
        </w:rPr>
        <w:t>pregnancies,</w:t>
      </w:r>
      <w:r w:rsidRPr="00DB74DC">
        <w:rPr>
          <w:spacing w:val="-3"/>
          <w:sz w:val="24"/>
          <w:szCs w:val="24"/>
        </w:rPr>
        <w:t xml:space="preserve"> </w:t>
      </w:r>
      <w:r w:rsidRPr="00DB74DC">
        <w:rPr>
          <w:sz w:val="24"/>
          <w:szCs w:val="24"/>
        </w:rPr>
        <w:t>and</w:t>
      </w:r>
      <w:r w:rsidRPr="00DB74DC">
        <w:rPr>
          <w:spacing w:val="-3"/>
          <w:sz w:val="24"/>
          <w:szCs w:val="24"/>
        </w:rPr>
        <w:t xml:space="preserve"> </w:t>
      </w:r>
      <w:r w:rsidRPr="00DB74DC">
        <w:rPr>
          <w:sz w:val="24"/>
          <w:szCs w:val="24"/>
        </w:rPr>
        <w:t>building</w:t>
      </w:r>
      <w:r w:rsidRPr="00DB74DC">
        <w:rPr>
          <w:spacing w:val="-3"/>
          <w:sz w:val="24"/>
          <w:szCs w:val="24"/>
        </w:rPr>
        <w:t xml:space="preserve"> </w:t>
      </w:r>
      <w:r w:rsidRPr="00DB74DC">
        <w:rPr>
          <w:sz w:val="24"/>
          <w:szCs w:val="24"/>
        </w:rPr>
        <w:t>thriving</w:t>
      </w:r>
      <w:r w:rsidRPr="00DB74DC">
        <w:rPr>
          <w:spacing w:val="-3"/>
          <w:sz w:val="24"/>
          <w:szCs w:val="24"/>
        </w:rPr>
        <w:t xml:space="preserve"> </w:t>
      </w:r>
      <w:r w:rsidRPr="00DB74DC">
        <w:rPr>
          <w:sz w:val="24"/>
          <w:szCs w:val="24"/>
        </w:rPr>
        <w:t>families.</w:t>
      </w:r>
      <w:r w:rsidRPr="00DB74DC">
        <w:rPr>
          <w:spacing w:val="-3"/>
          <w:sz w:val="24"/>
          <w:szCs w:val="24"/>
        </w:rPr>
        <w:t xml:space="preserve"> </w:t>
      </w:r>
      <w:r w:rsidRPr="00DB74DC">
        <w:rPr>
          <w:sz w:val="24"/>
          <w:szCs w:val="24"/>
        </w:rPr>
        <w:t>This</w:t>
      </w:r>
      <w:r w:rsidRPr="00DB74DC">
        <w:rPr>
          <w:spacing w:val="-4"/>
          <w:sz w:val="24"/>
          <w:szCs w:val="24"/>
        </w:rPr>
        <w:t xml:space="preserve"> </w:t>
      </w:r>
      <w:r w:rsidRPr="00DB74DC">
        <w:rPr>
          <w:sz w:val="24"/>
          <w:szCs w:val="24"/>
        </w:rPr>
        <w:t>work</w:t>
      </w:r>
      <w:r w:rsidRPr="00DB74DC">
        <w:rPr>
          <w:spacing w:val="-2"/>
          <w:sz w:val="24"/>
          <w:szCs w:val="24"/>
        </w:rPr>
        <w:t xml:space="preserve"> </w:t>
      </w:r>
      <w:r w:rsidRPr="00DB74DC">
        <w:rPr>
          <w:sz w:val="24"/>
          <w:szCs w:val="24"/>
        </w:rPr>
        <w:t>is</w:t>
      </w:r>
      <w:r w:rsidRPr="00DB74DC">
        <w:rPr>
          <w:spacing w:val="-3"/>
          <w:sz w:val="24"/>
          <w:szCs w:val="24"/>
        </w:rPr>
        <w:t xml:space="preserve"> </w:t>
      </w:r>
      <w:r w:rsidRPr="00DB74DC">
        <w:rPr>
          <w:sz w:val="24"/>
          <w:szCs w:val="24"/>
        </w:rPr>
        <w:t xml:space="preserve">facilitated through enhanced screenings, brief in-office interventions, comprehensive family planning counseling and referrals to services for mental health and substance use disorders, interpersonal violence, food insecurity, housing instability, </w:t>
      </w:r>
      <w:r w:rsidR="00173360" w:rsidRPr="00173360">
        <w:rPr>
          <w:sz w:val="24"/>
          <w:szCs w:val="24"/>
        </w:rPr>
        <w:t>harm to self or others, food insecurity, housing instability and access to primary care provider/</w:t>
      </w:r>
      <w:r w:rsidR="00F558E7">
        <w:rPr>
          <w:sz w:val="24"/>
          <w:szCs w:val="24"/>
        </w:rPr>
        <w:t>specialty practice</w:t>
      </w:r>
      <w:r w:rsidR="00173360" w:rsidRPr="00173360">
        <w:rPr>
          <w:sz w:val="24"/>
          <w:szCs w:val="24"/>
        </w:rPr>
        <w:t xml:space="preserve"> if there is an identified need.</w:t>
      </w:r>
    </w:p>
    <w:p w14:paraId="56FE056B" w14:textId="7B4E9059" w:rsidR="00EE7C85" w:rsidRPr="00DB74DC" w:rsidRDefault="005D22D0">
      <w:pPr>
        <w:spacing w:before="158"/>
        <w:ind w:left="119"/>
        <w:rPr>
          <w:b/>
          <w:sz w:val="24"/>
          <w:szCs w:val="24"/>
        </w:rPr>
      </w:pPr>
      <w:r w:rsidRPr="00DB74DC">
        <w:rPr>
          <w:b/>
          <w:sz w:val="24"/>
          <w:szCs w:val="24"/>
        </w:rPr>
        <w:t>The</w:t>
      </w:r>
      <w:r w:rsidRPr="00DB74DC">
        <w:rPr>
          <w:b/>
          <w:spacing w:val="-5"/>
          <w:sz w:val="24"/>
          <w:szCs w:val="24"/>
        </w:rPr>
        <w:t xml:space="preserve"> </w:t>
      </w:r>
      <w:r w:rsidRPr="00DB74DC">
        <w:rPr>
          <w:b/>
          <w:sz w:val="24"/>
          <w:szCs w:val="24"/>
        </w:rPr>
        <w:t>Healthy</w:t>
      </w:r>
      <w:r w:rsidRPr="00DB74DC">
        <w:rPr>
          <w:b/>
          <w:spacing w:val="-5"/>
          <w:sz w:val="24"/>
          <w:szCs w:val="24"/>
        </w:rPr>
        <w:t xml:space="preserve"> </w:t>
      </w:r>
      <w:r w:rsidRPr="00DB74DC">
        <w:rPr>
          <w:b/>
          <w:sz w:val="24"/>
          <w:szCs w:val="24"/>
        </w:rPr>
        <w:t>Vermonters</w:t>
      </w:r>
      <w:r w:rsidRPr="00DB74DC">
        <w:rPr>
          <w:b/>
          <w:spacing w:val="-3"/>
          <w:sz w:val="24"/>
          <w:szCs w:val="24"/>
        </w:rPr>
        <w:t xml:space="preserve"> </w:t>
      </w:r>
      <w:r w:rsidRPr="00DB74DC">
        <w:rPr>
          <w:b/>
          <w:sz w:val="24"/>
          <w:szCs w:val="24"/>
        </w:rPr>
        <w:t>2020</w:t>
      </w:r>
      <w:r w:rsidRPr="00DB74DC">
        <w:rPr>
          <w:b/>
          <w:spacing w:val="-3"/>
          <w:sz w:val="24"/>
          <w:szCs w:val="24"/>
        </w:rPr>
        <w:t xml:space="preserve"> </w:t>
      </w:r>
      <w:r w:rsidRPr="00DB74DC">
        <w:rPr>
          <w:b/>
          <w:sz w:val="24"/>
          <w:szCs w:val="24"/>
        </w:rPr>
        <w:t>goal</w:t>
      </w:r>
      <w:r w:rsidRPr="00DB74DC">
        <w:rPr>
          <w:b/>
          <w:spacing w:val="-5"/>
          <w:sz w:val="24"/>
          <w:szCs w:val="24"/>
        </w:rPr>
        <w:t xml:space="preserve"> </w:t>
      </w:r>
      <w:r w:rsidRPr="00DB74DC">
        <w:rPr>
          <w:b/>
          <w:sz w:val="24"/>
          <w:szCs w:val="24"/>
        </w:rPr>
        <w:t>for</w:t>
      </w:r>
      <w:r w:rsidRPr="00DB74DC">
        <w:rPr>
          <w:b/>
          <w:spacing w:val="-3"/>
          <w:sz w:val="24"/>
          <w:szCs w:val="24"/>
        </w:rPr>
        <w:t xml:space="preserve"> </w:t>
      </w:r>
      <w:r w:rsidRPr="00DB74DC">
        <w:rPr>
          <w:b/>
          <w:sz w:val="24"/>
          <w:szCs w:val="24"/>
        </w:rPr>
        <w:t>pregnancy</w:t>
      </w:r>
      <w:r w:rsidRPr="00DB74DC">
        <w:rPr>
          <w:b/>
          <w:spacing w:val="-5"/>
          <w:sz w:val="24"/>
          <w:szCs w:val="24"/>
        </w:rPr>
        <w:t xml:space="preserve"> </w:t>
      </w:r>
      <w:r w:rsidRPr="00DB74DC">
        <w:rPr>
          <w:b/>
          <w:sz w:val="24"/>
          <w:szCs w:val="24"/>
        </w:rPr>
        <w:t>intention</w:t>
      </w:r>
      <w:r w:rsidRPr="00DB74DC">
        <w:rPr>
          <w:b/>
          <w:spacing w:val="-6"/>
          <w:sz w:val="24"/>
          <w:szCs w:val="24"/>
        </w:rPr>
        <w:t xml:space="preserve"> </w:t>
      </w:r>
      <w:r w:rsidRPr="00DB74DC">
        <w:rPr>
          <w:b/>
          <w:sz w:val="24"/>
          <w:szCs w:val="24"/>
        </w:rPr>
        <w:t>is</w:t>
      </w:r>
      <w:r w:rsidRPr="00DB74DC">
        <w:rPr>
          <w:b/>
          <w:spacing w:val="-5"/>
          <w:sz w:val="24"/>
          <w:szCs w:val="24"/>
        </w:rPr>
        <w:t xml:space="preserve"> </w:t>
      </w:r>
      <w:r w:rsidRPr="00DB74DC">
        <w:rPr>
          <w:b/>
          <w:spacing w:val="-4"/>
          <w:sz w:val="24"/>
          <w:szCs w:val="24"/>
        </w:rPr>
        <w:t>65%.</w:t>
      </w:r>
      <w:r w:rsidR="00C171C1" w:rsidRPr="00DB74DC">
        <w:rPr>
          <w:b/>
          <w:spacing w:val="-4"/>
          <w:sz w:val="24"/>
          <w:szCs w:val="24"/>
        </w:rPr>
        <w:t xml:space="preserve"> Intended pregnancy. </w:t>
      </w:r>
      <w:r w:rsidR="00DB74DC" w:rsidRPr="00DB74DC">
        <w:rPr>
          <w:b/>
          <w:spacing w:val="-4"/>
          <w:sz w:val="24"/>
          <w:szCs w:val="24"/>
        </w:rPr>
        <w:t>Vermont’s</w:t>
      </w:r>
      <w:r w:rsidR="00C171C1" w:rsidRPr="00DB74DC">
        <w:rPr>
          <w:b/>
          <w:spacing w:val="-4"/>
          <w:sz w:val="24"/>
          <w:szCs w:val="24"/>
        </w:rPr>
        <w:t xml:space="preserve"> intended pregnancy rate has gone from 55.9% in 2018 to 57.1% in 2020. </w:t>
      </w:r>
    </w:p>
    <w:p w14:paraId="56FE056C" w14:textId="76C54C30" w:rsidR="00EE7C85" w:rsidRPr="00DB74DC" w:rsidRDefault="005D22D0">
      <w:pPr>
        <w:pStyle w:val="BodyText"/>
        <w:spacing w:before="180" w:line="259" w:lineRule="auto"/>
        <w:ind w:left="119"/>
        <w:rPr>
          <w:sz w:val="24"/>
          <w:szCs w:val="24"/>
        </w:rPr>
      </w:pPr>
      <w:proofErr w:type="gramStart"/>
      <w:r w:rsidRPr="00DB74DC">
        <w:rPr>
          <w:sz w:val="24"/>
          <w:szCs w:val="24"/>
        </w:rPr>
        <w:t>A</w:t>
      </w:r>
      <w:r w:rsidRPr="00DB74DC">
        <w:rPr>
          <w:spacing w:val="-2"/>
          <w:sz w:val="24"/>
          <w:szCs w:val="24"/>
        </w:rPr>
        <w:t xml:space="preserve"> </w:t>
      </w:r>
      <w:r w:rsidRPr="00DB74DC">
        <w:rPr>
          <w:sz w:val="24"/>
          <w:szCs w:val="24"/>
        </w:rPr>
        <w:t>few</w:t>
      </w:r>
      <w:proofErr w:type="gramEnd"/>
      <w:r w:rsidRPr="00DB74DC">
        <w:rPr>
          <w:spacing w:val="-4"/>
          <w:sz w:val="24"/>
          <w:szCs w:val="24"/>
        </w:rPr>
        <w:t xml:space="preserve"> </w:t>
      </w:r>
      <w:r w:rsidRPr="00DB74DC">
        <w:rPr>
          <w:sz w:val="24"/>
          <w:szCs w:val="24"/>
        </w:rPr>
        <w:t>key</w:t>
      </w:r>
      <w:r w:rsidRPr="00DB74DC">
        <w:rPr>
          <w:spacing w:val="-1"/>
          <w:sz w:val="24"/>
          <w:szCs w:val="24"/>
        </w:rPr>
        <w:t xml:space="preserve"> </w:t>
      </w:r>
      <w:r w:rsidRPr="00DB74DC">
        <w:rPr>
          <w:sz w:val="24"/>
          <w:szCs w:val="24"/>
        </w:rPr>
        <w:t>supports</w:t>
      </w:r>
      <w:r w:rsidRPr="00DB74DC">
        <w:rPr>
          <w:spacing w:val="-2"/>
          <w:sz w:val="24"/>
          <w:szCs w:val="24"/>
        </w:rPr>
        <w:t xml:space="preserve"> </w:t>
      </w:r>
      <w:r w:rsidRPr="00DB74DC">
        <w:rPr>
          <w:sz w:val="24"/>
          <w:szCs w:val="24"/>
        </w:rPr>
        <w:t>can</w:t>
      </w:r>
      <w:r w:rsidRPr="00DB74DC">
        <w:rPr>
          <w:spacing w:val="-3"/>
          <w:sz w:val="24"/>
          <w:szCs w:val="24"/>
        </w:rPr>
        <w:t xml:space="preserve"> </w:t>
      </w:r>
      <w:r w:rsidRPr="00DB74DC">
        <w:rPr>
          <w:sz w:val="24"/>
          <w:szCs w:val="24"/>
        </w:rPr>
        <w:t>help</w:t>
      </w:r>
      <w:r w:rsidRPr="00DB74DC">
        <w:rPr>
          <w:spacing w:val="-3"/>
          <w:sz w:val="24"/>
          <w:szCs w:val="24"/>
        </w:rPr>
        <w:t xml:space="preserve"> </w:t>
      </w:r>
      <w:r w:rsidRPr="00DB74DC">
        <w:rPr>
          <w:sz w:val="24"/>
          <w:szCs w:val="24"/>
        </w:rPr>
        <w:t>WHI</w:t>
      </w:r>
      <w:r w:rsidRPr="00DB74DC">
        <w:rPr>
          <w:spacing w:val="-2"/>
          <w:sz w:val="24"/>
          <w:szCs w:val="24"/>
        </w:rPr>
        <w:t xml:space="preserve"> </w:t>
      </w:r>
      <w:r w:rsidRPr="00DB74DC">
        <w:rPr>
          <w:sz w:val="24"/>
          <w:szCs w:val="24"/>
        </w:rPr>
        <w:t>practices</w:t>
      </w:r>
      <w:r w:rsidRPr="00DB74DC">
        <w:rPr>
          <w:spacing w:val="-2"/>
          <w:sz w:val="24"/>
          <w:szCs w:val="24"/>
        </w:rPr>
        <w:t xml:space="preserve"> </w:t>
      </w:r>
      <w:r w:rsidRPr="00DB74DC">
        <w:rPr>
          <w:sz w:val="24"/>
          <w:szCs w:val="24"/>
        </w:rPr>
        <w:t>to</w:t>
      </w:r>
      <w:r w:rsidRPr="00DB74DC">
        <w:rPr>
          <w:spacing w:val="-1"/>
          <w:sz w:val="24"/>
          <w:szCs w:val="24"/>
        </w:rPr>
        <w:t xml:space="preserve"> </w:t>
      </w:r>
      <w:r w:rsidRPr="00DB74DC">
        <w:rPr>
          <w:sz w:val="24"/>
          <w:szCs w:val="24"/>
        </w:rPr>
        <w:t>be</w:t>
      </w:r>
      <w:r w:rsidRPr="00DB74DC">
        <w:rPr>
          <w:spacing w:val="-1"/>
          <w:sz w:val="24"/>
          <w:szCs w:val="24"/>
        </w:rPr>
        <w:t xml:space="preserve"> </w:t>
      </w:r>
      <w:r w:rsidRPr="00DB74DC">
        <w:rPr>
          <w:sz w:val="24"/>
          <w:szCs w:val="24"/>
        </w:rPr>
        <w:t>even</w:t>
      </w:r>
      <w:r w:rsidRPr="00DB74DC">
        <w:rPr>
          <w:spacing w:val="-5"/>
          <w:sz w:val="24"/>
          <w:szCs w:val="24"/>
        </w:rPr>
        <w:t xml:space="preserve"> </w:t>
      </w:r>
      <w:r w:rsidRPr="00DB74DC">
        <w:rPr>
          <w:sz w:val="24"/>
          <w:szCs w:val="24"/>
        </w:rPr>
        <w:t>more</w:t>
      </w:r>
      <w:r w:rsidRPr="00DB74DC">
        <w:rPr>
          <w:spacing w:val="-4"/>
          <w:sz w:val="24"/>
          <w:szCs w:val="24"/>
        </w:rPr>
        <w:t xml:space="preserve"> </w:t>
      </w:r>
      <w:r w:rsidRPr="00DB74DC">
        <w:rPr>
          <w:sz w:val="24"/>
          <w:szCs w:val="24"/>
        </w:rPr>
        <w:t>effective</w:t>
      </w:r>
      <w:r w:rsidRPr="00DB74DC">
        <w:rPr>
          <w:spacing w:val="-4"/>
          <w:sz w:val="24"/>
          <w:szCs w:val="24"/>
        </w:rPr>
        <w:t xml:space="preserve"> </w:t>
      </w:r>
      <w:r w:rsidRPr="00DB74DC">
        <w:rPr>
          <w:sz w:val="24"/>
          <w:szCs w:val="24"/>
        </w:rPr>
        <w:t>in</w:t>
      </w:r>
      <w:r w:rsidRPr="00DB74DC">
        <w:rPr>
          <w:spacing w:val="-3"/>
          <w:sz w:val="24"/>
          <w:szCs w:val="24"/>
        </w:rPr>
        <w:t xml:space="preserve"> </w:t>
      </w:r>
      <w:r w:rsidRPr="00DB74DC">
        <w:rPr>
          <w:sz w:val="24"/>
          <w:szCs w:val="24"/>
        </w:rPr>
        <w:t>providing</w:t>
      </w:r>
      <w:r w:rsidRPr="00DB74DC">
        <w:rPr>
          <w:spacing w:val="-3"/>
          <w:sz w:val="24"/>
          <w:szCs w:val="24"/>
        </w:rPr>
        <w:t xml:space="preserve"> </w:t>
      </w:r>
      <w:r w:rsidRPr="00DB74DC">
        <w:rPr>
          <w:sz w:val="24"/>
          <w:szCs w:val="24"/>
        </w:rPr>
        <w:t>preventive</w:t>
      </w:r>
      <w:r w:rsidRPr="00DB74DC">
        <w:rPr>
          <w:spacing w:val="-1"/>
          <w:sz w:val="24"/>
          <w:szCs w:val="24"/>
        </w:rPr>
        <w:t xml:space="preserve"> </w:t>
      </w:r>
      <w:r w:rsidRPr="00DB74DC">
        <w:rPr>
          <w:sz w:val="24"/>
          <w:szCs w:val="24"/>
        </w:rPr>
        <w:t>care,</w:t>
      </w:r>
      <w:r w:rsidRPr="00DB74DC">
        <w:rPr>
          <w:spacing w:val="-2"/>
          <w:sz w:val="24"/>
          <w:szCs w:val="24"/>
        </w:rPr>
        <w:t xml:space="preserve"> </w:t>
      </w:r>
      <w:r w:rsidRPr="00DB74DC">
        <w:rPr>
          <w:sz w:val="24"/>
          <w:szCs w:val="24"/>
        </w:rPr>
        <w:t>identifying</w:t>
      </w:r>
      <w:r w:rsidRPr="00DB74DC">
        <w:rPr>
          <w:spacing w:val="-3"/>
          <w:sz w:val="24"/>
          <w:szCs w:val="24"/>
        </w:rPr>
        <w:t xml:space="preserve"> </w:t>
      </w:r>
      <w:r w:rsidRPr="00DB74DC">
        <w:rPr>
          <w:sz w:val="24"/>
          <w:szCs w:val="24"/>
        </w:rPr>
        <w:t>health</w:t>
      </w:r>
      <w:r w:rsidRPr="00DB74DC">
        <w:rPr>
          <w:spacing w:val="-3"/>
          <w:sz w:val="24"/>
          <w:szCs w:val="24"/>
        </w:rPr>
        <w:t xml:space="preserve"> </w:t>
      </w:r>
      <w:r w:rsidRPr="00DB74DC">
        <w:rPr>
          <w:sz w:val="24"/>
          <w:szCs w:val="24"/>
        </w:rPr>
        <w:t xml:space="preserve">and social risks, connecting </w:t>
      </w:r>
      <w:r w:rsidR="00D64807">
        <w:rPr>
          <w:sz w:val="24"/>
          <w:szCs w:val="24"/>
        </w:rPr>
        <w:t xml:space="preserve">people </w:t>
      </w:r>
      <w:r w:rsidRPr="00DB74DC">
        <w:rPr>
          <w:sz w:val="24"/>
          <w:szCs w:val="24"/>
        </w:rPr>
        <w:t>to community supports, and helping ensure more pregnancies are intentional. We accomplish this in part by strengthening relationships and building a network of care for our community.</w:t>
      </w:r>
    </w:p>
    <w:p w14:paraId="56FE056E" w14:textId="1840AFD7" w:rsidR="00EE7C85" w:rsidRPr="00DB74DC" w:rsidRDefault="00C171C1">
      <w:pPr>
        <w:pStyle w:val="BodyText"/>
        <w:rPr>
          <w:sz w:val="24"/>
          <w:szCs w:val="24"/>
        </w:rPr>
      </w:pPr>
      <w:r w:rsidRPr="00DB74DC">
        <w:rPr>
          <w:sz w:val="24"/>
          <w:szCs w:val="24"/>
        </w:rPr>
        <w:t xml:space="preserve"> </w:t>
      </w:r>
    </w:p>
    <w:p w14:paraId="56FE056F" w14:textId="7163BAB6" w:rsidR="00EE7C85" w:rsidRPr="00DB74DC" w:rsidRDefault="00C171C1">
      <w:pPr>
        <w:pStyle w:val="BodyText"/>
        <w:rPr>
          <w:sz w:val="24"/>
          <w:szCs w:val="24"/>
        </w:rPr>
      </w:pPr>
      <w:r w:rsidRPr="00DB74DC">
        <w:rPr>
          <w:b/>
          <w:bCs/>
          <w:sz w:val="24"/>
          <w:szCs w:val="24"/>
        </w:rPr>
        <w:t xml:space="preserve">Primary care and specialty offices that </w:t>
      </w:r>
      <w:r w:rsidRPr="00D64807">
        <w:rPr>
          <w:b/>
          <w:bCs/>
          <w:sz w:val="24"/>
          <w:szCs w:val="24"/>
        </w:rPr>
        <w:t>participate:</w:t>
      </w:r>
      <w:r w:rsidRPr="00DB74DC">
        <w:rPr>
          <w:sz w:val="24"/>
          <w:szCs w:val="24"/>
        </w:rPr>
        <w:t xml:space="preserve"> </w:t>
      </w:r>
    </w:p>
    <w:p w14:paraId="56FE0570" w14:textId="77777777" w:rsidR="00EE7C85" w:rsidRPr="00DB74DC" w:rsidRDefault="00EE7C85">
      <w:pPr>
        <w:pStyle w:val="BodyText"/>
        <w:spacing w:before="1"/>
        <w:rPr>
          <w:sz w:val="24"/>
          <w:szCs w:val="24"/>
        </w:rPr>
      </w:pPr>
    </w:p>
    <w:tbl>
      <w:tblPr>
        <w:tblStyle w:val="GridTable2-Accent3"/>
        <w:tblW w:w="0" w:type="auto"/>
        <w:tblLayout w:type="fixed"/>
        <w:tblLook w:val="01E0" w:firstRow="1" w:lastRow="1" w:firstColumn="1" w:lastColumn="1" w:noHBand="0" w:noVBand="0"/>
      </w:tblPr>
      <w:tblGrid>
        <w:gridCol w:w="10351"/>
      </w:tblGrid>
      <w:tr w:rsidR="00EE7C85" w:rsidRPr="00DB74DC" w14:paraId="56FE0586" w14:textId="77777777" w:rsidTr="000B3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</w:tcPr>
          <w:p w14:paraId="56FE0581" w14:textId="1E6076E8" w:rsidR="00EE7C85" w:rsidRPr="00892105" w:rsidRDefault="005D22D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b w:val="0"/>
                <w:bCs w:val="0"/>
                <w:sz w:val="24"/>
                <w:szCs w:val="24"/>
              </w:rPr>
            </w:pPr>
            <w:r w:rsidRPr="00892105">
              <w:rPr>
                <w:b w:val="0"/>
                <w:bCs w:val="0"/>
                <w:sz w:val="24"/>
                <w:szCs w:val="24"/>
              </w:rPr>
              <w:t>Provide</w:t>
            </w:r>
            <w:r w:rsidRPr="00892105">
              <w:rPr>
                <w:b w:val="0"/>
                <w:bCs w:val="0"/>
                <w:spacing w:val="-6"/>
                <w:sz w:val="24"/>
                <w:szCs w:val="24"/>
              </w:rPr>
              <w:t xml:space="preserve"> </w:t>
            </w:r>
            <w:r w:rsidRPr="00892105">
              <w:rPr>
                <w:b w:val="0"/>
                <w:bCs w:val="0"/>
                <w:sz w:val="24"/>
                <w:szCs w:val="24"/>
              </w:rPr>
              <w:t>family</w:t>
            </w:r>
            <w:r w:rsidRPr="00892105">
              <w:rPr>
                <w:b w:val="0"/>
                <w:bCs w:val="0"/>
                <w:spacing w:val="-4"/>
                <w:sz w:val="24"/>
                <w:szCs w:val="24"/>
              </w:rPr>
              <w:t xml:space="preserve"> </w:t>
            </w:r>
            <w:r w:rsidRPr="00892105">
              <w:rPr>
                <w:b w:val="0"/>
                <w:bCs w:val="0"/>
                <w:sz w:val="24"/>
                <w:szCs w:val="24"/>
              </w:rPr>
              <w:t>planning</w:t>
            </w:r>
            <w:r w:rsidRPr="00892105">
              <w:rPr>
                <w:b w:val="0"/>
                <w:bCs w:val="0"/>
                <w:spacing w:val="-6"/>
                <w:sz w:val="24"/>
                <w:szCs w:val="24"/>
              </w:rPr>
              <w:t xml:space="preserve"> </w:t>
            </w:r>
            <w:r w:rsidRPr="00892105">
              <w:rPr>
                <w:b w:val="0"/>
                <w:bCs w:val="0"/>
                <w:sz w:val="24"/>
                <w:szCs w:val="24"/>
              </w:rPr>
              <w:t>consultation,</w:t>
            </w:r>
            <w:r w:rsidRPr="00892105">
              <w:rPr>
                <w:b w:val="0"/>
                <w:bCs w:val="0"/>
                <w:spacing w:val="-4"/>
                <w:sz w:val="24"/>
                <w:szCs w:val="24"/>
              </w:rPr>
              <w:t xml:space="preserve"> </w:t>
            </w:r>
            <w:r w:rsidRPr="00892105">
              <w:rPr>
                <w:b w:val="0"/>
                <w:bCs w:val="0"/>
                <w:sz w:val="24"/>
                <w:szCs w:val="24"/>
              </w:rPr>
              <w:t>including</w:t>
            </w:r>
            <w:r w:rsidRPr="00892105">
              <w:rPr>
                <w:b w:val="0"/>
                <w:bCs w:val="0"/>
                <w:spacing w:val="-6"/>
                <w:sz w:val="24"/>
                <w:szCs w:val="24"/>
              </w:rPr>
              <w:t xml:space="preserve"> </w:t>
            </w:r>
            <w:r w:rsidRPr="00892105">
              <w:rPr>
                <w:b w:val="0"/>
                <w:bCs w:val="0"/>
                <w:sz w:val="24"/>
                <w:szCs w:val="24"/>
              </w:rPr>
              <w:t>asking</w:t>
            </w:r>
            <w:r w:rsidRPr="00892105">
              <w:rPr>
                <w:b w:val="0"/>
                <w:bCs w:val="0"/>
                <w:spacing w:val="-7"/>
                <w:sz w:val="24"/>
                <w:szCs w:val="24"/>
              </w:rPr>
              <w:t xml:space="preserve"> </w:t>
            </w:r>
            <w:r w:rsidRPr="00892105">
              <w:rPr>
                <w:b w:val="0"/>
                <w:bCs w:val="0"/>
                <w:sz w:val="24"/>
                <w:szCs w:val="24"/>
              </w:rPr>
              <w:t>One</w:t>
            </w:r>
            <w:r w:rsidRPr="00892105">
              <w:rPr>
                <w:b w:val="0"/>
                <w:bCs w:val="0"/>
                <w:spacing w:val="-4"/>
                <w:sz w:val="24"/>
                <w:szCs w:val="24"/>
              </w:rPr>
              <w:t xml:space="preserve"> </w:t>
            </w:r>
            <w:r w:rsidRPr="00892105">
              <w:rPr>
                <w:b w:val="0"/>
                <w:bCs w:val="0"/>
                <w:sz w:val="24"/>
                <w:szCs w:val="24"/>
              </w:rPr>
              <w:t>Key</w:t>
            </w:r>
            <w:r w:rsidRPr="00892105">
              <w:rPr>
                <w:b w:val="0"/>
                <w:bCs w:val="0"/>
                <w:spacing w:val="-5"/>
                <w:sz w:val="24"/>
                <w:szCs w:val="24"/>
              </w:rPr>
              <w:t xml:space="preserve"> </w:t>
            </w:r>
            <w:r w:rsidRPr="00892105">
              <w:rPr>
                <w:b w:val="0"/>
                <w:bCs w:val="0"/>
                <w:spacing w:val="-2"/>
                <w:sz w:val="24"/>
                <w:szCs w:val="24"/>
              </w:rPr>
              <w:t>Question®</w:t>
            </w:r>
            <w:r w:rsidR="00D64807" w:rsidRPr="00892105">
              <w:rPr>
                <w:b w:val="0"/>
                <w:bCs w:val="0"/>
                <w:spacing w:val="-2"/>
                <w:sz w:val="24"/>
                <w:szCs w:val="24"/>
              </w:rPr>
              <w:t xml:space="preserve"> about pregnancy </w:t>
            </w:r>
            <w:r w:rsidR="006833C2" w:rsidRPr="00892105">
              <w:rPr>
                <w:b w:val="0"/>
                <w:bCs w:val="0"/>
                <w:spacing w:val="-2"/>
                <w:sz w:val="24"/>
                <w:szCs w:val="24"/>
              </w:rPr>
              <w:t>intention.</w:t>
            </w:r>
          </w:p>
          <w:p w14:paraId="56FE0582" w14:textId="0E47CC5F" w:rsidR="00EE7C85" w:rsidRPr="00892105" w:rsidRDefault="00173360" w:rsidP="0017336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b w:val="0"/>
                <w:bCs w:val="0"/>
                <w:sz w:val="24"/>
                <w:szCs w:val="24"/>
              </w:rPr>
            </w:pPr>
            <w:r w:rsidRPr="00892105">
              <w:rPr>
                <w:b w:val="0"/>
                <w:bCs w:val="0"/>
                <w:sz w:val="24"/>
                <w:szCs w:val="24"/>
              </w:rPr>
              <w:t xml:space="preserve">Develop and implement policy and procedures to </w:t>
            </w:r>
            <w:r w:rsidR="00D64807" w:rsidRPr="00892105">
              <w:rPr>
                <w:b w:val="0"/>
                <w:bCs w:val="0"/>
                <w:sz w:val="24"/>
                <w:szCs w:val="24"/>
              </w:rPr>
              <w:t xml:space="preserve">discuss choices around contraception and </w:t>
            </w:r>
            <w:r w:rsidRPr="00892105">
              <w:rPr>
                <w:b w:val="0"/>
                <w:bCs w:val="0"/>
                <w:sz w:val="24"/>
                <w:szCs w:val="24"/>
              </w:rPr>
              <w:t xml:space="preserve">provide same-day insertion for those people who can become pregnant and who choose long-acting reversible contraception (LARC) as their preferred birth control </w:t>
            </w:r>
            <w:r w:rsidR="00892105" w:rsidRPr="00892105">
              <w:rPr>
                <w:b w:val="0"/>
                <w:bCs w:val="0"/>
                <w:sz w:val="24"/>
                <w:szCs w:val="24"/>
              </w:rPr>
              <w:t>method.</w:t>
            </w:r>
          </w:p>
          <w:p w14:paraId="56FE0583" w14:textId="63B355DA" w:rsidR="00EE7C85" w:rsidRPr="00892105" w:rsidRDefault="0056612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287"/>
              <w:rPr>
                <w:b w:val="0"/>
                <w:bCs w:val="0"/>
                <w:sz w:val="24"/>
                <w:szCs w:val="24"/>
              </w:rPr>
            </w:pPr>
            <w:r w:rsidRPr="00892105">
              <w:rPr>
                <w:b w:val="0"/>
                <w:bCs w:val="0"/>
                <w:sz w:val="24"/>
                <w:szCs w:val="24"/>
              </w:rPr>
              <w:t>Screen patients for social determinants of health and o</w:t>
            </w:r>
            <w:r w:rsidR="005D22D0" w:rsidRPr="00892105">
              <w:rPr>
                <w:b w:val="0"/>
                <w:bCs w:val="0"/>
                <w:sz w:val="24"/>
                <w:szCs w:val="24"/>
              </w:rPr>
              <w:t>ffer</w:t>
            </w:r>
            <w:r w:rsidR="005D22D0" w:rsidRPr="00892105">
              <w:rPr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 w:rsidR="005D22D0" w:rsidRPr="00892105">
              <w:rPr>
                <w:b w:val="0"/>
                <w:bCs w:val="0"/>
                <w:sz w:val="24"/>
                <w:szCs w:val="24"/>
              </w:rPr>
              <w:t>referral</w:t>
            </w:r>
            <w:r w:rsidR="005D22D0" w:rsidRPr="00892105">
              <w:rPr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 w:rsidR="005D22D0" w:rsidRPr="00892105">
              <w:rPr>
                <w:b w:val="0"/>
                <w:bCs w:val="0"/>
                <w:sz w:val="24"/>
                <w:szCs w:val="24"/>
              </w:rPr>
              <w:t>for</w:t>
            </w:r>
            <w:r w:rsidR="005D22D0" w:rsidRPr="00892105">
              <w:rPr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 w:rsidR="005D22D0" w:rsidRPr="00892105">
              <w:rPr>
                <w:b w:val="0"/>
                <w:bCs w:val="0"/>
                <w:sz w:val="24"/>
                <w:szCs w:val="24"/>
              </w:rPr>
              <w:t>free</w:t>
            </w:r>
            <w:r w:rsidR="005D22D0" w:rsidRPr="00892105">
              <w:rPr>
                <w:b w:val="0"/>
                <w:bCs w:val="0"/>
                <w:spacing w:val="-4"/>
                <w:sz w:val="24"/>
                <w:szCs w:val="24"/>
              </w:rPr>
              <w:t xml:space="preserve"> </w:t>
            </w:r>
            <w:r w:rsidR="005D22D0" w:rsidRPr="00892105">
              <w:rPr>
                <w:b w:val="0"/>
                <w:bCs w:val="0"/>
                <w:sz w:val="24"/>
                <w:szCs w:val="24"/>
              </w:rPr>
              <w:t>consultation</w:t>
            </w:r>
            <w:r w:rsidR="005D22D0" w:rsidRPr="00892105">
              <w:rPr>
                <w:b w:val="0"/>
                <w:bCs w:val="0"/>
                <w:spacing w:val="-5"/>
                <w:sz w:val="24"/>
                <w:szCs w:val="24"/>
              </w:rPr>
              <w:t xml:space="preserve"> </w:t>
            </w:r>
            <w:r w:rsidR="005D22D0" w:rsidRPr="00892105">
              <w:rPr>
                <w:b w:val="0"/>
                <w:bCs w:val="0"/>
                <w:sz w:val="24"/>
                <w:szCs w:val="24"/>
              </w:rPr>
              <w:t>with</w:t>
            </w:r>
            <w:r w:rsidR="005D22D0" w:rsidRPr="00892105">
              <w:rPr>
                <w:b w:val="0"/>
                <w:bCs w:val="0"/>
                <w:spacing w:val="-3"/>
                <w:sz w:val="24"/>
                <w:szCs w:val="24"/>
              </w:rPr>
              <w:t xml:space="preserve"> </w:t>
            </w:r>
            <w:r w:rsidR="005D22D0" w:rsidRPr="00892105">
              <w:rPr>
                <w:b w:val="0"/>
                <w:bCs w:val="0"/>
                <w:sz w:val="24"/>
                <w:szCs w:val="24"/>
              </w:rPr>
              <w:t>Community</w:t>
            </w:r>
            <w:r w:rsidR="005D22D0" w:rsidRPr="00892105">
              <w:rPr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 w:rsidR="005D22D0" w:rsidRPr="00892105">
              <w:rPr>
                <w:b w:val="0"/>
                <w:bCs w:val="0"/>
                <w:sz w:val="24"/>
                <w:szCs w:val="24"/>
              </w:rPr>
              <w:t>Health</w:t>
            </w:r>
            <w:r w:rsidR="005D22D0" w:rsidRPr="00892105">
              <w:rPr>
                <w:b w:val="0"/>
                <w:bCs w:val="0"/>
                <w:spacing w:val="-3"/>
                <w:sz w:val="24"/>
                <w:szCs w:val="24"/>
              </w:rPr>
              <w:t xml:space="preserve"> </w:t>
            </w:r>
            <w:r w:rsidR="005D22D0" w:rsidRPr="00892105">
              <w:rPr>
                <w:b w:val="0"/>
                <w:bCs w:val="0"/>
                <w:sz w:val="24"/>
                <w:szCs w:val="24"/>
              </w:rPr>
              <w:t>Team</w:t>
            </w:r>
            <w:r w:rsidR="005D22D0" w:rsidRPr="00892105">
              <w:rPr>
                <w:b w:val="0"/>
                <w:bCs w:val="0"/>
                <w:spacing w:val="-3"/>
                <w:sz w:val="24"/>
                <w:szCs w:val="24"/>
              </w:rPr>
              <w:t xml:space="preserve"> </w:t>
            </w:r>
            <w:r w:rsidR="005D22D0" w:rsidRPr="00892105">
              <w:rPr>
                <w:b w:val="0"/>
                <w:bCs w:val="0"/>
                <w:sz w:val="24"/>
                <w:szCs w:val="24"/>
              </w:rPr>
              <w:t>staff</w:t>
            </w:r>
            <w:r w:rsidR="005D22D0" w:rsidRPr="00892105">
              <w:rPr>
                <w:b w:val="0"/>
                <w:bCs w:val="0"/>
                <w:spacing w:val="-4"/>
                <w:sz w:val="24"/>
                <w:szCs w:val="24"/>
              </w:rPr>
              <w:t xml:space="preserve"> </w:t>
            </w:r>
            <w:r w:rsidR="005D22D0" w:rsidRPr="00892105">
              <w:rPr>
                <w:b w:val="0"/>
                <w:bCs w:val="0"/>
                <w:sz w:val="24"/>
                <w:szCs w:val="24"/>
              </w:rPr>
              <w:t>to</w:t>
            </w:r>
            <w:r w:rsidR="005D22D0" w:rsidRPr="00892105">
              <w:rPr>
                <w:b w:val="0"/>
                <w:bCs w:val="0"/>
                <w:spacing w:val="-3"/>
                <w:sz w:val="24"/>
                <w:szCs w:val="24"/>
              </w:rPr>
              <w:t xml:space="preserve"> </w:t>
            </w:r>
            <w:r w:rsidR="005D22D0" w:rsidRPr="00892105">
              <w:rPr>
                <w:b w:val="0"/>
                <w:bCs w:val="0"/>
                <w:sz w:val="24"/>
                <w:szCs w:val="24"/>
              </w:rPr>
              <w:t>address</w:t>
            </w:r>
            <w:r w:rsidR="005D22D0" w:rsidRPr="00892105">
              <w:rPr>
                <w:b w:val="0"/>
                <w:bCs w:val="0"/>
                <w:spacing w:val="-4"/>
                <w:sz w:val="24"/>
                <w:szCs w:val="24"/>
              </w:rPr>
              <w:t xml:space="preserve"> </w:t>
            </w:r>
            <w:r w:rsidR="005D22D0" w:rsidRPr="00892105">
              <w:rPr>
                <w:b w:val="0"/>
                <w:bCs w:val="0"/>
                <w:sz w:val="24"/>
                <w:szCs w:val="24"/>
              </w:rPr>
              <w:t>psycho-social</w:t>
            </w:r>
            <w:r w:rsidR="005D22D0" w:rsidRPr="00892105">
              <w:rPr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 w:rsidR="005D22D0" w:rsidRPr="00892105">
              <w:rPr>
                <w:b w:val="0"/>
                <w:bCs w:val="0"/>
                <w:sz w:val="24"/>
                <w:szCs w:val="24"/>
              </w:rPr>
              <w:t>barriers to well-being (including primary care access, behavioral and mental health, substance abuse, food and housing insecurity, and intimate-partner violence)</w:t>
            </w:r>
            <w:r w:rsidRPr="00892105"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  <w:p w14:paraId="71F1740B" w14:textId="72394D92" w:rsidR="00566120" w:rsidRPr="00892105" w:rsidRDefault="0056612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287"/>
              <w:rPr>
                <w:b w:val="0"/>
                <w:bCs w:val="0"/>
                <w:sz w:val="24"/>
                <w:szCs w:val="24"/>
              </w:rPr>
            </w:pPr>
            <w:r w:rsidRPr="00892105">
              <w:rPr>
                <w:b w:val="0"/>
                <w:bCs w:val="0"/>
                <w:sz w:val="24"/>
                <w:szCs w:val="24"/>
              </w:rPr>
              <w:t xml:space="preserve">Referrals to community partners, primary and or specialty care. </w:t>
            </w:r>
          </w:p>
          <w:p w14:paraId="1B61D586" w14:textId="1B6F31CA" w:rsidR="00892105" w:rsidRPr="00892105" w:rsidRDefault="0089210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287"/>
              <w:rPr>
                <w:b w:val="0"/>
                <w:bCs w:val="0"/>
                <w:sz w:val="24"/>
                <w:szCs w:val="24"/>
              </w:rPr>
            </w:pPr>
            <w:r w:rsidRPr="00892105">
              <w:rPr>
                <w:b w:val="0"/>
                <w:bCs w:val="0"/>
                <w:sz w:val="24"/>
                <w:szCs w:val="24"/>
              </w:rPr>
              <w:t>Support healthy pregnancies, babies, and families.</w:t>
            </w:r>
          </w:p>
          <w:p w14:paraId="2FA124A2" w14:textId="77777777" w:rsidR="00C171C1" w:rsidRPr="00DB74DC" w:rsidRDefault="00C171C1" w:rsidP="00C171C1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right="287" w:firstLine="0"/>
              <w:rPr>
                <w:sz w:val="24"/>
                <w:szCs w:val="24"/>
              </w:rPr>
            </w:pPr>
          </w:p>
          <w:p w14:paraId="56FE0584" w14:textId="1B8BC2D2" w:rsidR="00EE7C85" w:rsidRPr="00DB74DC" w:rsidRDefault="00EE7C85" w:rsidP="00566120">
            <w:pPr>
              <w:pStyle w:val="TableParagraph"/>
              <w:tabs>
                <w:tab w:val="left" w:pos="827"/>
                <w:tab w:val="left" w:pos="828"/>
              </w:tabs>
              <w:spacing w:line="279" w:lineRule="exact"/>
              <w:ind w:left="467" w:firstLine="0"/>
              <w:rPr>
                <w:b w:val="0"/>
                <w:bCs w:val="0"/>
                <w:sz w:val="24"/>
                <w:szCs w:val="24"/>
              </w:rPr>
            </w:pPr>
          </w:p>
          <w:p w14:paraId="628E55E9" w14:textId="578519BF" w:rsidR="00892105" w:rsidRDefault="00892105" w:rsidP="00DB74DC">
            <w:pPr>
              <w:pStyle w:val="TableParagraph"/>
              <w:tabs>
                <w:tab w:val="left" w:pos="827"/>
                <w:tab w:val="left" w:pos="828"/>
              </w:tabs>
              <w:spacing w:line="279" w:lineRule="exact"/>
              <w:ind w:left="106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 Connection:</w:t>
            </w:r>
          </w:p>
          <w:p w14:paraId="7D19EF77" w14:textId="2501BF28" w:rsidR="00F558E7" w:rsidRPr="00892105" w:rsidRDefault="00330D0C" w:rsidP="00DB74DC">
            <w:pPr>
              <w:pStyle w:val="TableParagraph"/>
              <w:tabs>
                <w:tab w:val="left" w:pos="827"/>
                <w:tab w:val="left" w:pos="828"/>
              </w:tabs>
              <w:spacing w:line="279" w:lineRule="exact"/>
              <w:ind w:left="106" w:firstLine="0"/>
              <w:rPr>
                <w:b w:val="0"/>
                <w:bCs w:val="0"/>
                <w:sz w:val="24"/>
                <w:szCs w:val="24"/>
              </w:rPr>
            </w:pPr>
            <w:r w:rsidRPr="00892105">
              <w:rPr>
                <w:b w:val="0"/>
                <w:bCs w:val="0"/>
                <w:sz w:val="24"/>
                <w:szCs w:val="24"/>
              </w:rPr>
              <w:t xml:space="preserve">Thank you for taking the time to review </w:t>
            </w:r>
            <w:r w:rsidR="00892105" w:rsidRPr="00892105">
              <w:rPr>
                <w:b w:val="0"/>
                <w:bCs w:val="0"/>
                <w:sz w:val="24"/>
                <w:szCs w:val="24"/>
              </w:rPr>
              <w:t>the goals and purpose of the</w:t>
            </w:r>
            <w:r w:rsidRPr="00892105">
              <w:rPr>
                <w:b w:val="0"/>
                <w:bCs w:val="0"/>
                <w:sz w:val="24"/>
                <w:szCs w:val="24"/>
              </w:rPr>
              <w:t xml:space="preserve"> WHI Program. We hope as </w:t>
            </w:r>
            <w:r w:rsidR="00892105">
              <w:rPr>
                <w:b w:val="0"/>
                <w:bCs w:val="0"/>
                <w:sz w:val="24"/>
                <w:szCs w:val="24"/>
              </w:rPr>
              <w:t xml:space="preserve">a </w:t>
            </w:r>
            <w:r w:rsidRPr="00892105">
              <w:rPr>
                <w:b w:val="0"/>
                <w:bCs w:val="0"/>
                <w:sz w:val="24"/>
                <w:szCs w:val="24"/>
              </w:rPr>
              <w:t>valued community partner</w:t>
            </w:r>
            <w:r w:rsidR="00892105">
              <w:rPr>
                <w:b w:val="0"/>
                <w:bCs w:val="0"/>
                <w:sz w:val="24"/>
                <w:szCs w:val="24"/>
              </w:rPr>
              <w:t>,</w:t>
            </w:r>
            <w:r w:rsidRPr="00892105">
              <w:rPr>
                <w:b w:val="0"/>
                <w:bCs w:val="0"/>
                <w:sz w:val="24"/>
                <w:szCs w:val="24"/>
              </w:rPr>
              <w:t xml:space="preserve"> we will </w:t>
            </w:r>
            <w:r w:rsidR="00044529" w:rsidRPr="00892105">
              <w:rPr>
                <w:b w:val="0"/>
                <w:bCs w:val="0"/>
                <w:sz w:val="24"/>
                <w:szCs w:val="24"/>
              </w:rPr>
              <w:t xml:space="preserve">work together to coordinate care with mutual </w:t>
            </w:r>
            <w:r w:rsidR="00892105">
              <w:rPr>
                <w:b w:val="0"/>
                <w:bCs w:val="0"/>
                <w:sz w:val="24"/>
                <w:szCs w:val="24"/>
              </w:rPr>
              <w:t>members.</w:t>
            </w:r>
            <w:r w:rsidR="003F1663" w:rsidRPr="00892105">
              <w:rPr>
                <w:b w:val="0"/>
                <w:bCs w:val="0"/>
                <w:sz w:val="24"/>
                <w:szCs w:val="24"/>
              </w:rPr>
              <w:t xml:space="preserve"> W</w:t>
            </w:r>
            <w:r w:rsidRPr="00892105">
              <w:rPr>
                <w:b w:val="0"/>
                <w:bCs w:val="0"/>
                <w:sz w:val="24"/>
                <w:szCs w:val="24"/>
              </w:rPr>
              <w:t>e</w:t>
            </w:r>
            <w:r w:rsidR="00044529" w:rsidRPr="0089210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3F1663" w:rsidRPr="00892105">
              <w:rPr>
                <w:b w:val="0"/>
                <w:bCs w:val="0"/>
                <w:sz w:val="24"/>
                <w:szCs w:val="24"/>
              </w:rPr>
              <w:t>hope that we can</w:t>
            </w:r>
            <w:r w:rsidR="00892105" w:rsidRPr="00892105">
              <w:rPr>
                <w:b w:val="0"/>
                <w:bCs w:val="0"/>
                <w:sz w:val="24"/>
                <w:szCs w:val="24"/>
              </w:rPr>
              <w:t xml:space="preserve"> also</w:t>
            </w:r>
            <w:r w:rsidR="00F558E7" w:rsidRPr="0089210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92105">
              <w:rPr>
                <w:b w:val="0"/>
                <w:bCs w:val="0"/>
                <w:sz w:val="24"/>
                <w:szCs w:val="24"/>
              </w:rPr>
              <w:t>work together</w:t>
            </w:r>
            <w:r w:rsidR="00892105">
              <w:rPr>
                <w:b w:val="0"/>
                <w:bCs w:val="0"/>
                <w:sz w:val="24"/>
                <w:szCs w:val="24"/>
              </w:rPr>
              <w:t>,</w:t>
            </w:r>
            <w:r w:rsidRPr="0089210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92105" w:rsidRPr="00892105">
              <w:rPr>
                <w:b w:val="0"/>
                <w:bCs w:val="0"/>
                <w:sz w:val="24"/>
                <w:szCs w:val="24"/>
              </w:rPr>
              <w:t>so that you may accept</w:t>
            </w:r>
            <w:r w:rsidR="00C171C1" w:rsidRPr="00892105">
              <w:rPr>
                <w:b w:val="0"/>
                <w:bCs w:val="0"/>
                <w:sz w:val="24"/>
                <w:szCs w:val="24"/>
              </w:rPr>
              <w:t xml:space="preserve"> referrals</w:t>
            </w:r>
            <w:r w:rsidR="00F558E7" w:rsidRPr="0089210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92105">
              <w:rPr>
                <w:b w:val="0"/>
                <w:bCs w:val="0"/>
                <w:sz w:val="24"/>
                <w:szCs w:val="24"/>
              </w:rPr>
              <w:t xml:space="preserve">from our office to support our mutual community members. </w:t>
            </w:r>
          </w:p>
          <w:p w14:paraId="38D85AD5" w14:textId="77777777" w:rsidR="00F558E7" w:rsidRPr="00892105" w:rsidRDefault="00F558E7" w:rsidP="00DB74DC">
            <w:pPr>
              <w:pStyle w:val="TableParagraph"/>
              <w:tabs>
                <w:tab w:val="left" w:pos="827"/>
                <w:tab w:val="left" w:pos="828"/>
              </w:tabs>
              <w:spacing w:line="279" w:lineRule="exact"/>
              <w:ind w:left="106" w:firstLine="0"/>
              <w:rPr>
                <w:b w:val="0"/>
                <w:bCs w:val="0"/>
                <w:sz w:val="24"/>
                <w:szCs w:val="24"/>
              </w:rPr>
            </w:pPr>
          </w:p>
          <w:p w14:paraId="5C46FC31" w14:textId="4CF6C24E" w:rsidR="00C171C1" w:rsidRPr="00DB74DC" w:rsidRDefault="00D64807" w:rsidP="00892105">
            <w:pPr>
              <w:pStyle w:val="TableParagraph"/>
              <w:tabs>
                <w:tab w:val="left" w:pos="827"/>
                <w:tab w:val="left" w:pos="828"/>
              </w:tabs>
              <w:spacing w:line="279" w:lineRule="exact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Thank you for supporting this </w:t>
            </w:r>
            <w:r w:rsidR="00892105">
              <w:rPr>
                <w:sz w:val="24"/>
                <w:szCs w:val="24"/>
              </w:rPr>
              <w:t>initiative.</w:t>
            </w:r>
          </w:p>
          <w:p w14:paraId="7CF3003A" w14:textId="77777777" w:rsidR="00EE7C85" w:rsidRPr="00DB74DC" w:rsidRDefault="00EE7C85" w:rsidP="00892105">
            <w:pPr>
              <w:pStyle w:val="TableParagraph"/>
              <w:tabs>
                <w:tab w:val="left" w:pos="827"/>
                <w:tab w:val="left" w:pos="828"/>
              </w:tabs>
              <w:spacing w:line="279" w:lineRule="exact"/>
              <w:ind w:left="467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2BA220D5" w14:textId="77777777" w:rsidR="00C171C1" w:rsidRPr="00DB74DC" w:rsidRDefault="00C171C1" w:rsidP="00C171C1">
            <w:pPr>
              <w:pStyle w:val="TableParagraph"/>
              <w:tabs>
                <w:tab w:val="left" w:pos="827"/>
                <w:tab w:val="left" w:pos="828"/>
              </w:tabs>
              <w:spacing w:line="279" w:lineRule="exact"/>
              <w:ind w:left="467"/>
              <w:rPr>
                <w:b w:val="0"/>
                <w:bCs w:val="0"/>
                <w:sz w:val="24"/>
                <w:szCs w:val="24"/>
              </w:rPr>
            </w:pPr>
          </w:p>
          <w:p w14:paraId="73B8848E" w14:textId="77777777" w:rsidR="00C171C1" w:rsidRPr="00DB74DC" w:rsidRDefault="00C171C1" w:rsidP="00C171C1">
            <w:pPr>
              <w:pStyle w:val="TableParagraph"/>
              <w:tabs>
                <w:tab w:val="left" w:pos="827"/>
                <w:tab w:val="left" w:pos="828"/>
              </w:tabs>
              <w:spacing w:line="279" w:lineRule="exact"/>
              <w:ind w:left="467"/>
              <w:rPr>
                <w:b w:val="0"/>
                <w:bCs w:val="0"/>
                <w:sz w:val="24"/>
                <w:szCs w:val="24"/>
              </w:rPr>
            </w:pPr>
          </w:p>
          <w:p w14:paraId="56FE0585" w14:textId="05D266A5" w:rsidR="00C171C1" w:rsidRPr="00DB74DC" w:rsidRDefault="00C171C1" w:rsidP="00C171C1">
            <w:pPr>
              <w:pStyle w:val="TableParagraph"/>
              <w:tabs>
                <w:tab w:val="left" w:pos="827"/>
                <w:tab w:val="left" w:pos="828"/>
              </w:tabs>
              <w:spacing w:line="279" w:lineRule="exact"/>
              <w:ind w:left="467"/>
              <w:rPr>
                <w:sz w:val="24"/>
                <w:szCs w:val="24"/>
              </w:rPr>
            </w:pPr>
          </w:p>
        </w:tc>
      </w:tr>
      <w:tr w:rsidR="00DB74DC" w:rsidRPr="00DB74DC" w14:paraId="06D2AA8F" w14:textId="77777777" w:rsidTr="000B3C5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</w:tcPr>
          <w:p w14:paraId="07BD5E2D" w14:textId="77777777" w:rsidR="00DB74DC" w:rsidRPr="00DB74DC" w:rsidRDefault="00DB74DC" w:rsidP="00DB74DC">
            <w:pPr>
              <w:pStyle w:val="TableParagraph"/>
              <w:tabs>
                <w:tab w:val="left" w:pos="827"/>
                <w:tab w:val="left" w:pos="828"/>
              </w:tabs>
              <w:spacing w:line="280" w:lineRule="exact"/>
              <w:rPr>
                <w:sz w:val="24"/>
                <w:szCs w:val="24"/>
              </w:rPr>
            </w:pPr>
          </w:p>
        </w:tc>
      </w:tr>
    </w:tbl>
    <w:p w14:paraId="56FE0587" w14:textId="77777777" w:rsidR="00EE7C85" w:rsidRPr="00DB74DC" w:rsidRDefault="00EE7C85">
      <w:pPr>
        <w:pStyle w:val="BodyText"/>
        <w:rPr>
          <w:sz w:val="24"/>
          <w:szCs w:val="24"/>
        </w:rPr>
      </w:pPr>
    </w:p>
    <w:p w14:paraId="56FE0588" w14:textId="144E9374" w:rsidR="00EE7C85" w:rsidRPr="00DB74DC" w:rsidRDefault="00EE7C85">
      <w:pPr>
        <w:pStyle w:val="BodyText"/>
        <w:spacing w:before="4"/>
        <w:rPr>
          <w:sz w:val="24"/>
          <w:szCs w:val="24"/>
        </w:rPr>
      </w:pPr>
    </w:p>
    <w:sectPr w:rsidR="00EE7C85" w:rsidRPr="00DB74DC">
      <w:headerReference w:type="default" r:id="rId7"/>
      <w:type w:val="continuous"/>
      <w:pgSz w:w="12240" w:h="15840"/>
      <w:pgMar w:top="0" w:right="6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6701" w14:textId="77777777" w:rsidR="000B3C5E" w:rsidRDefault="000B3C5E" w:rsidP="000B3C5E">
      <w:r>
        <w:separator/>
      </w:r>
    </w:p>
  </w:endnote>
  <w:endnote w:type="continuationSeparator" w:id="0">
    <w:p w14:paraId="102BA0EE" w14:textId="77777777" w:rsidR="000B3C5E" w:rsidRDefault="000B3C5E" w:rsidP="000B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358D" w14:textId="77777777" w:rsidR="000B3C5E" w:rsidRDefault="000B3C5E" w:rsidP="000B3C5E">
      <w:r>
        <w:separator/>
      </w:r>
    </w:p>
  </w:footnote>
  <w:footnote w:type="continuationSeparator" w:id="0">
    <w:p w14:paraId="0F104217" w14:textId="77777777" w:rsidR="000B3C5E" w:rsidRDefault="000B3C5E" w:rsidP="000B3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6983" w14:textId="76970A33" w:rsidR="000B3C5E" w:rsidRDefault="000B3C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DA877" wp14:editId="1269468F">
              <wp:simplePos x="0" y="0"/>
              <wp:positionH relativeFrom="column">
                <wp:posOffset>-365760</wp:posOffset>
              </wp:positionH>
              <wp:positionV relativeFrom="paragraph">
                <wp:posOffset>-449580</wp:posOffset>
              </wp:positionV>
              <wp:extent cx="7757160" cy="59436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160" cy="5943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DCAF50" id="Rectangle 2" o:spid="_x0000_s1026" style="position:absolute;margin-left:-28.8pt;margin-top:-35.4pt;width:610.8pt;height:4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" fillcolor="#d6e3bc [1302]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A2C493D" wp14:editId="1B6F350D">
          <wp:simplePos x="0" y="0"/>
          <wp:positionH relativeFrom="column">
            <wp:posOffset>5311140</wp:posOffset>
          </wp:positionH>
          <wp:positionV relativeFrom="paragraph">
            <wp:posOffset>-366395</wp:posOffset>
          </wp:positionV>
          <wp:extent cx="1767840" cy="366503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366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53DFB"/>
    <w:multiLevelType w:val="hybridMultilevel"/>
    <w:tmpl w:val="F28EEDA0"/>
    <w:lvl w:ilvl="0" w:tplc="93EA1ED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5E2D2C0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1A47D8A">
      <w:numFmt w:val="bullet"/>
      <w:lvlText w:val="•"/>
      <w:lvlJc w:val="left"/>
      <w:pPr>
        <w:ind w:left="2517" w:hanging="361"/>
      </w:pPr>
      <w:rPr>
        <w:rFonts w:hint="default"/>
        <w:lang w:val="en-US" w:eastAsia="en-US" w:bidi="ar-SA"/>
      </w:rPr>
    </w:lvl>
    <w:lvl w:ilvl="3" w:tplc="9306CE5C">
      <w:numFmt w:val="bullet"/>
      <w:lvlText w:val="•"/>
      <w:lvlJc w:val="left"/>
      <w:pPr>
        <w:ind w:left="3495" w:hanging="361"/>
      </w:pPr>
      <w:rPr>
        <w:rFonts w:hint="default"/>
        <w:lang w:val="en-US" w:eastAsia="en-US" w:bidi="ar-SA"/>
      </w:rPr>
    </w:lvl>
    <w:lvl w:ilvl="4" w:tplc="50DC6FC2">
      <w:numFmt w:val="bullet"/>
      <w:lvlText w:val="•"/>
      <w:lvlJc w:val="left"/>
      <w:pPr>
        <w:ind w:left="4473" w:hanging="361"/>
      </w:pPr>
      <w:rPr>
        <w:rFonts w:hint="default"/>
        <w:lang w:val="en-US" w:eastAsia="en-US" w:bidi="ar-SA"/>
      </w:rPr>
    </w:lvl>
    <w:lvl w:ilvl="5" w:tplc="E4E84D1E">
      <w:numFmt w:val="bullet"/>
      <w:lvlText w:val="•"/>
      <w:lvlJc w:val="left"/>
      <w:pPr>
        <w:ind w:left="5451" w:hanging="361"/>
      </w:pPr>
      <w:rPr>
        <w:rFonts w:hint="default"/>
        <w:lang w:val="en-US" w:eastAsia="en-US" w:bidi="ar-SA"/>
      </w:rPr>
    </w:lvl>
    <w:lvl w:ilvl="6" w:tplc="001225B8">
      <w:numFmt w:val="bullet"/>
      <w:lvlText w:val="•"/>
      <w:lvlJc w:val="left"/>
      <w:pPr>
        <w:ind w:left="6429" w:hanging="361"/>
      </w:pPr>
      <w:rPr>
        <w:rFonts w:hint="default"/>
        <w:lang w:val="en-US" w:eastAsia="en-US" w:bidi="ar-SA"/>
      </w:rPr>
    </w:lvl>
    <w:lvl w:ilvl="7" w:tplc="6C6C02D6">
      <w:numFmt w:val="bullet"/>
      <w:lvlText w:val="•"/>
      <w:lvlJc w:val="left"/>
      <w:pPr>
        <w:ind w:left="7407" w:hanging="361"/>
      </w:pPr>
      <w:rPr>
        <w:rFonts w:hint="default"/>
        <w:lang w:val="en-US" w:eastAsia="en-US" w:bidi="ar-SA"/>
      </w:rPr>
    </w:lvl>
    <w:lvl w:ilvl="8" w:tplc="2D5A3678">
      <w:numFmt w:val="bullet"/>
      <w:lvlText w:val="•"/>
      <w:lvlJc w:val="left"/>
      <w:pPr>
        <w:ind w:left="838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A2136EE"/>
    <w:multiLevelType w:val="hybridMultilevel"/>
    <w:tmpl w:val="14BE0FEC"/>
    <w:lvl w:ilvl="0" w:tplc="1B107F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EDC1178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69DC95E8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 w:tplc="879E52C6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F274CF3E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01069320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9670AC1E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7" w:tplc="A778327A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8" w:tplc="D3C6E5C6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num w:numId="1" w16cid:durableId="61757887">
    <w:abstractNumId w:val="1"/>
  </w:num>
  <w:num w:numId="2" w16cid:durableId="31032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7C85"/>
    <w:rsid w:val="00044529"/>
    <w:rsid w:val="000B3C5E"/>
    <w:rsid w:val="00173360"/>
    <w:rsid w:val="00330D0C"/>
    <w:rsid w:val="003F1663"/>
    <w:rsid w:val="00566120"/>
    <w:rsid w:val="005D22D0"/>
    <w:rsid w:val="0066615C"/>
    <w:rsid w:val="006720B4"/>
    <w:rsid w:val="006833C2"/>
    <w:rsid w:val="007D2C7A"/>
    <w:rsid w:val="00892105"/>
    <w:rsid w:val="00895597"/>
    <w:rsid w:val="00951E8E"/>
    <w:rsid w:val="00995775"/>
    <w:rsid w:val="00AE3B5E"/>
    <w:rsid w:val="00BB248C"/>
    <w:rsid w:val="00C171C1"/>
    <w:rsid w:val="00CB6408"/>
    <w:rsid w:val="00D64807"/>
    <w:rsid w:val="00DB74DC"/>
    <w:rsid w:val="00EE7C85"/>
    <w:rsid w:val="00F5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FE0566"/>
  <w15:docId w15:val="{CE124A03-D96C-4F2A-AFB7-41216813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4"/>
      <w:ind w:left="103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 w:hanging="361"/>
    </w:pPr>
  </w:style>
  <w:style w:type="table" w:styleId="GridTable2-Accent3">
    <w:name w:val="Grid Table 2 Accent 3"/>
    <w:basedOn w:val="TableNormal"/>
    <w:uiPriority w:val="47"/>
    <w:rsid w:val="000B3C5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B3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C5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B3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C5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Trottier</dc:creator>
  <dc:description/>
  <cp:lastModifiedBy>Parker, Julie</cp:lastModifiedBy>
  <cp:revision>21</cp:revision>
  <dcterms:created xsi:type="dcterms:W3CDTF">2023-02-23T14:31:00Z</dcterms:created>
  <dcterms:modified xsi:type="dcterms:W3CDTF">2023-03-20T15:26:00Z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0x0101008C71BABD55B4FC4DAEC4340FA1EBB5BA</vt:lpwstr>
  </property>
  <property fmtid="{D5CDD505-2E9C-101B-9397-08002B2CF9AE}" pid="3" name="Created">
    <vt:filetime>2020-09-30T00:00:00Z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2022-10-28T00:00:00Z</vt:filetime>
  </property>
  <property fmtid="{D5CDD505-2E9C-101B-9397-08002B2CF9AE}" pid="6" name="Producer">
    <vt:lpwstr>Adobe PDF Library 20.12.80</vt:lpwstr>
  </property>
  <property fmtid="{D5CDD505-2E9C-101B-9397-08002B2CF9AE}" pid="7" name="SourceModified">
    <vt:lpwstr>D:20200925153544</vt:lpwstr>
  </property>
</Properties>
</file>